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Anexa nr.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1</w:t>
      </w:r>
    </w:p>
    <w:p>
      <w:pPr>
        <w:jc w:val="center"/>
        <w:ind w:firstLine="0"/>
        <w:spacing w:before="0" w:after="0" w:line="240" w:lineRule="auto"/>
        <w:shd w:val="clear" w:color="auto"/>
      </w:pPr>
    </w:p>
    <w:p>
      <w:pPr>
        <w:jc w:val="center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ACORD DE PARTENERIAT</w:t>
      </w:r>
    </w:p>
    <w:p>
      <w:pPr>
        <w:jc w:val="center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(Acord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ul încheiat între Beneficiar şi Partener/Parteneri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)</w:t>
      </w:r>
    </w:p>
    <w:p>
      <w:pPr>
        <w:jc w:val="center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(Model recomandat)</w:t>
      </w:r>
    </w:p>
    <w:p>
      <w:pPr>
        <w:jc w:val="center"/>
        <w:ind w:firstLine="0"/>
        <w:spacing w:before="0" w:after="0" w:line="240" w:lineRule="auto"/>
        <w:shd w:val="clear" w:color="auto"/>
      </w:pPr>
    </w:p>
    <w:p>
      <w:pPr>
        <w:numPr>
          <w:ilvl w:val="0"/>
          <w:numId w:val="10"/>
        </w:numPr>
        <w:pStyle w:val="Heading5"/>
        <w:ind w:left="450"/>
        <w:jc w:val="left"/>
        <w:ind w:left="450" w:firstLine="0"/>
        <w:spacing w:before="0" w:after="0" w:line="240" w:lineRule="auto"/>
        <w:shd w:val="clear" w:color="auto"/>
        <w:rPr>
          <w:rFonts w:ascii="Calibri" w:hAnsi="Calibri" w:eastAsia="Calibri" w:cs="Calibri"/>
          <w:color w:val="222a35"/>
          <w:sz w:val="22"/>
          <w:szCs w:val="22"/>
        </w:rPr>
      </w:pPr>
      <w:bookmarkStart w:id="1" w:name="MSOFFICE_HEADING_0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Părţile</w:t>
      </w:r>
      <w:bookmarkEnd w:id="1"/>
    </w:p>
    <w:p>
      <w:pPr>
        <w:numPr>
          <w:ilvl w:val="0"/>
          <w:numId w:val="9"/>
        </w:numPr>
        <w:ind w:left="450"/>
        <w:jc w:val="both"/>
        <w:ind w:left="450" w:firstLine="0"/>
        <w:spacing w:before="0" w:after="0" w:line="240" w:lineRule="auto"/>
        <w:shd w:val="clear" w:color="auto"/>
        <w:tabs>
          <w:tab w:val="left" w:leader="none" w:pos="720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denumirea completă a organizaţiei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cu sediul în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adresa sediului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codul fiscal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…,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având calitatea de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Lider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parteneriat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Solicitant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 </w:t>
      </w:r>
    </w:p>
    <w:p>
      <w:pPr>
        <w:numPr>
          <w:ilvl w:val="0"/>
          <w:numId w:val="9"/>
        </w:numPr>
        <w:ind w:left="450"/>
        <w:jc w:val="both"/>
        <w:ind w:left="450" w:firstLine="0"/>
        <w:spacing w:before="0" w:after="0" w:line="240" w:lineRule="auto"/>
        <w:shd w:val="clear" w:color="auto"/>
        <w:tabs>
          <w:tab w:val="left" w:leader="none" w:pos="720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denum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rea completă a organizaţiei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cu sediul în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adresa sediului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codul fiscal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…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având calitatea de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membru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Partener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</w:t>
      </w:r>
    </w:p>
    <w:p>
      <w:pPr>
        <w:numPr>
          <w:ilvl w:val="0"/>
          <w:numId w:val="9"/>
        </w:numPr>
        <w:ind w:left="450"/>
        <w:jc w:val="both"/>
        <w:ind w:left="450" w:firstLine="0"/>
        <w:spacing w:before="0" w:after="0" w:line="240" w:lineRule="auto"/>
        <w:shd w:val="clear" w:color="auto"/>
        <w:tabs>
          <w:tab w:val="left" w:leader="none" w:pos="720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denumirea completă a organizaţiei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cu sediul în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adresa sediului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codul fiscal …, având calitatea de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membru n/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Partener n,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=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numă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rul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total de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m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embri ai parteneriatului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convenit următoarele: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numPr>
          <w:ilvl w:val="0"/>
          <w:numId w:val="10"/>
        </w:numPr>
        <w:pStyle w:val="Heading5"/>
        <w:ind w:left="450"/>
        <w:jc w:val="left"/>
        <w:ind w:left="450" w:firstLine="0"/>
        <w:spacing w:before="0" w:after="0" w:line="240" w:lineRule="auto"/>
        <w:shd w:val="clear" w:color="auto"/>
        <w:rPr>
          <w:rFonts w:ascii="Calibri" w:hAnsi="Calibri" w:eastAsia="Calibri" w:cs="Calibri"/>
          <w:color w:val="222a35"/>
          <w:sz w:val="22"/>
          <w:szCs w:val="22"/>
        </w:rPr>
      </w:pPr>
      <w:bookmarkStart w:id="2" w:name="MSOFFICE_HEADING_1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Obiectul</w:t>
      </w:r>
      <w:bookmarkEnd w:id="2"/>
    </w:p>
    <w:p>
      <w:pPr>
        <w:numPr>
          <w:ilvl w:val="1"/>
          <w:numId w:val="10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Obiectul acestui parteneriat este de a stabili drepturile şi obligaţiile părţilor, contribuţia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financiară proprie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fiecărei părţi 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bugetul proiectului,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precum şi responsabilităţi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le ce le revi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implementarea activităţilor aferente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cu titlul [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titlul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], cod MySMIS2021/SMIS2021+ [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cod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], denumit in continuare Proiect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care este depus în cadrul Programului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Incluziun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și Demnitate Socială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20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21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–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202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7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(P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IDS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), numit in continu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Program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riorita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........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Obiectiv specific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..............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apel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proiecte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(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od generat MySMIS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2021/SMIS2021+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si d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</w:rPr>
        <w:t xml:space="preserve">enumire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)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...................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 </w:t>
      </w:r>
    </w:p>
    <w:p>
      <w:pPr>
        <w:numPr>
          <w:ilvl w:val="1"/>
          <w:numId w:val="10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Cererea de finanţare, inclusiv anexele sale, sunt parte integrantă a acestui acord.</w:t>
      </w:r>
    </w:p>
    <w:p>
      <w:pPr>
        <w:jc w:val="both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3. Principi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ile de bună practică ale parteneriatului</w:t>
      </w:r>
    </w:p>
    <w:p>
      <w:pPr>
        <w:numPr>
          <w:ilvl w:val="1"/>
          <w:numId w:val="12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Toţi partenerii trebuie să contrib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uie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resurse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umane, financ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iare si materiale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mplementarea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proiectului şi să îşi asu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me rolu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rile si responsabilit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lor în cadrul proiectului, aşa cum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sunt acest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ea consemnate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 cadrul prezentului Acord de Parteneriat.</w:t>
      </w:r>
    </w:p>
    <w:p>
      <w:pPr>
        <w:numPr>
          <w:ilvl w:val="1"/>
          <w:numId w:val="12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Părţile trebui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să se consul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 să se infor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meze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 mod 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gulat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si ori de cate 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 este nev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oie,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asupra tuturor aspectelor privind evoluţia proiectului.</w:t>
      </w:r>
    </w:p>
    <w:p>
      <w:pPr>
        <w:numPr>
          <w:ilvl w:val="1"/>
          <w:numId w:val="12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Toţi partenerii trebuie să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implementeze activităţile cu res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ectarea standardelor profesiona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le şi de et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ică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angajament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față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interesu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 public, inte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gritate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obi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ectivit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numPr>
          <w:ilvl w:val="1"/>
          <w:numId w:val="12"/>
        </w:numPr>
        <w:ind w:left="900"/>
        <w:jc w:val="both"/>
        <w:ind w:left="900" w:firstLine="0"/>
        <w:spacing w:before="0" w:after="0" w:line="276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artenerii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sunt obligaţi să respecte regulile privitoare la conflictul de interese şi regimul incompatibilităţilor, iar, în cazul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identific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un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poten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itua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confli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interese/ incompatibilitate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(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sumat, actual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posibil in vi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itor),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să dispună luar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ea măsurilor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legale ce se impun in cauza, conform legislatiei in domeniu, 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să dispună luarea măsurilor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pentru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evitarea, 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espectiv 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ingerea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rii de conflict / incompatibilitate,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si nu in ultimul 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â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nd si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ără a se limit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la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cele ante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rioare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inform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ez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Autorit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management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Programului Incluziune și Demnitate Socială 2021 – 2027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sau/si Organismul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Intermediar responsabil (n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umit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in continuare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)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legătură cu orice situație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din trec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esupusa a 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onflict de interest / incompatibilitate,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care dă naștere sau este posibil să dea naștere unui astfel de conflict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 incomp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bilitate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 termen de 3 (trei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) zile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lucrătoare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la data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identificarii /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apariției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 presupunerii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unei astfel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situații.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z contrar, semnatarii prezentului acord înţeleg că poate fi reziliat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contractul de finanțare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prin decizia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pl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 drept, fără pune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în întar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zier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e, fără intervenţia unui tribunal arbitral/unei instante judecătoreşti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 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ără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îndeplinir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ea altor formalită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ţi, cu excepţia transmiterii către Lide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rul de parteneriat a unei simple informări cu privire la rezilierea Contract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finanțare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 </w:t>
      </w:r>
    </w:p>
    <w:p>
      <w:pPr>
        <w:jc w:val="both"/>
        <w:ind w:left="576" w:firstLine="0"/>
        <w:spacing w:before="0" w:after="0" w:line="240" w:lineRule="auto"/>
        <w:shd w:val="clear" w:color="auto"/>
      </w:pPr>
    </w:p>
    <w:p>
      <w:pPr>
        <w:jc w:val="both"/>
        <w:ind w:left="576"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4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olur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i şi responsabilităţi în implementarea proiectului</w:t>
      </w:r>
    </w:p>
    <w:p>
      <w:pPr>
        <w:numPr>
          <w:ilvl w:val="1"/>
          <w:numId w:val="14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Rolurile şi responsa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bili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tăţile sunt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rise în tabelul de mai jos şi corespund prevederilor din Cererea de finanţare – care este documentul principal în stabilirea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princi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palelor activități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asumate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fiec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partener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:</w:t>
      </w:r>
    </w:p>
    <w:tbl>
      <w:tblGrid>
        <w:gridCol w:w="2805" w:type="dxa"/>
        <w:gridCol w:w="6045" w:type="dxa"/>
      </w:tblGrid>
      <w:tblPr>
        <w:jc w:val="left"/>
        <w:tblW w:w="8850" w:type="dxa"/>
        <w:tblBorders>
          <w:top w:val="" w:sz="6" w:color="999999"/>
          <w:left w:val="" w:sz="6" w:color="999999"/>
          <w:right w:val="" w:sz="6" w:color="999999"/>
          <w:bottom w:val="" w:sz="6" w:color="999999"/>
          <w:insideH w:val="" w:sz="6" w:color="999999"/>
          <w:insideV w:val="" w:sz="6" w:color="999999"/>
        </w:tblBorders>
        <w:tblLayout w:type="fixed"/>
        <w:tblInd w:w="648" w:type="dxa"/>
      </w:tblP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  <w:tabs>
                <w:tab w:val="left" w:leader="none" w:pos="1800"/>
              </w:tabs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Organizaţia</w:t>
            </w:r>
            <w:r>
              <w:tab/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Roluri şi responsabilităţi</w:t>
            </w: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Lider de proiect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 (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So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licitant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)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e v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or descrie activităţile şi subactivităţile pe care fiecare partener trebuie să le implementeze, în strânsă corelare cu informaţiile f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urnizate în formula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rul cererii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 de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finanţare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 si anexele la cerere, in special cu informatiile pr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ezentate in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Bu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getul proiectu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lui.</w:t>
            </w:r>
          </w:p>
          <w:p>
            <w:pPr>
              <w:jc w:val="both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Se descriu resursele umane implicate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, resursele materiale proprii puse la dispoziția proiectului si resursele ce vor fi achiziți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onate in cadrul pro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iectului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.</w:t>
            </w:r>
          </w:p>
          <w:p>
            <w:pPr>
              <w:jc w:val="both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Se de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criu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 activitatile, serviciile s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ubcontractate/ externalizate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.</w:t>
            </w: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1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 n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</w:p>
        </w:tc>
      </w:tr>
    </w:tbl>
    <w:p>
      <w:pPr>
        <w:jc w:val="left"/>
        <w:ind w:firstLine="0"/>
        <w:spacing w:before="0" w:after="0" w:line="240" w:lineRule="auto"/>
        <w:shd w:val="clear" w:color="auto"/>
      </w:pPr>
    </w:p>
    <w:p>
      <w:pPr>
        <w:numPr>
          <w:ilvl w:val="1"/>
          <w:numId w:val="14"/>
        </w:numPr>
        <w:ind w:left="900"/>
        <w:jc w:val="both"/>
        <w:ind w:left="900" w:firstLine="0"/>
        <w:spacing w:before="120" w:after="120" w:line="276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Pentru 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activităţile desfăşurate în conformitate cu cere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rea de finanțare și cu alin (1),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Liderul de parteneriat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ș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Partenerii vor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ngaja urm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toarele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heltuieli, dup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cum urmează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: </w:t>
      </w:r>
    </w:p>
    <w:tbl>
      <w:tblGrid>
        <w:gridCol w:w="3735" w:type="dxa"/>
        <w:gridCol w:w="5850" w:type="dxa"/>
      </w:tblGrid>
      <w:tblPr>
        <w:jc w:val="left"/>
        <w:tblW w:w="9585" w:type="dxa"/>
        <w:tblBorders>
          <w:top w:val="" w:sz="6" w:color="999999"/>
          <w:left w:val="" w:sz="6" w:color="999999"/>
          <w:right w:val="" w:sz="6" w:color="999999"/>
          <w:bottom w:val="" w:sz="6" w:color="999999"/>
          <w:insideH w:val="" w:sz="6" w:color="999999"/>
          <w:insideV w:val="" w:sz="6" w:color="999999"/>
        </w:tblBorders>
        <w:tblLayout w:type="fixed"/>
        <w:tblInd w:w="0" w:type="dxa"/>
      </w:tblPr>
      <w:tr>
        <w:trPr>
          <w:trHeight w:val="27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Organizaţia</w:t>
            </w: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Valoare estimată a cheltuielil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or eligibile angaj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ate pe perio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ad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a proiectului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*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   [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l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ei]</w:t>
            </w:r>
          </w:p>
        </w:tc>
      </w:tr>
      <w:tr>
        <w:trPr>
          <w:trHeight w:val="30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Liderul de parteneriat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(S)</w:t>
            </w: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  <w:tr>
        <w:trPr>
          <w:trHeight w:val="18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1</w:t>
            </w: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  <w:tr>
        <w:trPr>
          <w:trHeight w:val="30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  <w:tr>
        <w:trPr>
          <w:trHeight w:val="30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  <w:tr>
        <w:trPr>
          <w:trHeight w:val="30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  <w:tr>
        <w:trPr>
          <w:trHeight w:val="300" w:hRule="atLeast"/>
        </w:trPr>
        <w:tc>
          <w:tcPr>
            <w:tcW w:w="37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both"/>
              <w:ind w:firstLine="0"/>
              <w:spacing w:before="120" w:after="120" w:line="276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Total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  <w:u w:val="single"/>
              </w:rPr>
              <w:t xml:space="preserve">(se va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  <w:u w:val="single"/>
              </w:rPr>
              <w:t xml:space="preserve"> corela cu valoarea eligibilă a proiectului)</w:t>
            </w:r>
          </w:p>
        </w:tc>
        <w:tc>
          <w:tcPr>
            <w:tcW w:w="585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center"/>
              <w:ind w:firstLine="0"/>
              <w:spacing w:before="120" w:after="120" w:line="276" w:lineRule="auto"/>
              <w:shd w:val="clear" w:color="auto"/>
            </w:pPr>
          </w:p>
        </w:tc>
      </w:tr>
    </w:tbl>
    <w:p>
      <w:pPr>
        <w:jc w:val="both"/>
        <w:ind w:left="576"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Notă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: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* valorile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menționate vor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 cele existe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nte în cererea de finanțare.</w:t>
      </w:r>
    </w:p>
    <w:p>
      <w:pPr>
        <w:numPr>
          <w:ilvl w:val="1"/>
          <w:numId w:val="14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3" w:name="MSOFFICE_HEADING_2"/>
      <w:r>
        <w:rPr>
          <w:rFonts w:ascii="Calibri" w:hAnsi="Calibri" w:eastAsia="Calibri" w:cs="Calibri"/>
          <w:color w:val="222a35"/>
          <w:sz w:val="22"/>
          <w:szCs w:val="22"/>
        </w:rPr>
        <w:t xml:space="preserve">Liderul de pa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rteneriat si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nerii vor asig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ura contribuţia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proprie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 cheltuielil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totale ale proiectului aşa cum este precizat în Cererea de finanţare şi în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prezentul acord.</w:t>
      </w:r>
      <w:bookmarkEnd w:id="3"/>
    </w:p>
    <w:tbl>
      <w:tblGrid>
        <w:gridCol w:w="2805" w:type="dxa"/>
        <w:gridCol w:w="6045" w:type="dxa"/>
      </w:tblGrid>
      <w:tblPr>
        <w:jc w:val="left"/>
        <w:tblW w:w="8850" w:type="dxa"/>
        <w:tblBorders>
          <w:top w:val="" w:sz="6" w:color="999999"/>
          <w:left w:val="" w:sz="6" w:color="999999"/>
          <w:right w:val="" w:sz="6" w:color="999999"/>
          <w:bottom w:val="" w:sz="6" w:color="999999"/>
          <w:insideH w:val="" w:sz="6" w:color="999999"/>
          <w:insideV w:val="" w:sz="6" w:color="999999"/>
        </w:tblBorders>
        <w:tblLayout w:type="fixed"/>
        <w:tblInd w:w="648" w:type="dxa"/>
      </w:tblP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  <w:tabs>
                <w:tab w:val="left" w:leader="none" w:pos="1800"/>
              </w:tabs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O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rganizaţia</w:t>
            </w:r>
            <w:r>
              <w:tab/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Contrib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uţia (unde este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b/>
              </w:rPr>
              <w:t xml:space="preserve">cazul)</w:t>
            </w: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Lider de 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parteneriat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 (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S</w:t>
            </w:r>
            <w:r>
              <w:rPr>
                <w:rFonts w:ascii="Arial" w:hAnsi="Arial" w:eastAsia="Arial" w:cs="Arial"/>
                <w:color w:val="222a35"/>
                <w:sz w:val="20"/>
                <w:szCs w:val="20"/>
              </w:rPr>
              <w:t xml:space="preserve">)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V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aloar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ea contribuţiei (în lei) </w:t>
            </w:r>
          </w:p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Valoarea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contribuţiei l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a valoarea totală a pro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iectului (%) </w:t>
            </w: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1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</w:p>
        </w:tc>
      </w:tr>
      <w:tr>
        <w:trPr>
          <w:trHeight w:val="330" w:hRule="atLeast"/>
        </w:trPr>
        <w:tc>
          <w:tcPr>
            <w:tcW w:w="280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n</w:t>
            </w:r>
          </w:p>
        </w:tc>
        <w:tc>
          <w:tcPr>
            <w:tcW w:w="604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5"/>
        <w:jc w:val="left"/>
        <w:ind w:left="432" w:firstLine="-432"/>
        <w:spacing w:before="0" w:after="0" w:line="240" w:lineRule="auto"/>
        <w:shd w:val="clear" w:color="auto"/>
      </w:pPr>
      <w:bookmarkStart w:id="4" w:name="MSOFFICE_HEADING_3"/>
      <w:bookmarkEnd w:id="4"/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 (4)</w:t>
      </w:r>
      <w:r>
        <w:tab/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luxuri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financia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</w:p>
    <w:p>
      <w:pPr>
        <w:jc w:val="both"/>
        <w:ind w:firstLine="0"/>
        <w:spacing w:before="0" w:after="0" w:line="240" w:lineRule="auto"/>
        <w:shd w:val="clear" w:color="auto"/>
      </w:pPr>
      <w:r>
        <w:tab/>
      </w:r>
    </w:p>
    <w:p>
      <w:pPr>
        <w:jc w:val="both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Responsabilitățile privind derularea fl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uxurilor financiare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sunt conforme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prevederile Normelor metodologice de apl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icare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UG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nr. 133/2021 privind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gestionarea 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inanciară a fondurilor europen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pentru perioada de programare 2021-2027 alocate României din Fo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ndul european de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zvoltare regională,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Fondul de coeziune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Fondul social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european Plus, Fondul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pentru o tranziţie justă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aprobate prin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HG nr.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8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29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2022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jc w:val="both"/>
        <w:ind w:firstLine="0"/>
        <w:spacing w:before="0" w:after="0" w:line="240" w:lineRule="auto"/>
        <w:shd w:val="clear" w:color="auto"/>
      </w:pPr>
    </w:p>
    <w:p>
      <w:pPr>
        <w:jc w:val="both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120" w:after="12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5.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Perioada de valabilitate a acordulu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i</w:t>
      </w:r>
    </w:p>
    <w:p>
      <w:pPr>
        <w:jc w:val="both"/>
        <w:ind w:firstLine="0"/>
        <w:spacing w:before="120" w:after="12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Perioada de valabilitate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Acordului începe la data semnării prezentului Acord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încetează la da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ta la care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își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înce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tează valabilitatea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Contractul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Finanțare aferent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asa du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 cum este ac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esta din urma identificat la art. 2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alin. (1)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Prelungirea perioadei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valabilitate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ontractului de fina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nțare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conduce automat 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extinderea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Perioa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de valabilit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prezentului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cord.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5" w:name="MSOFFICE_HEADING_4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6.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Drepturile şi obligaţiile liderului de p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teneriat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 (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Soli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citant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)</w:t>
      </w:r>
      <w:bookmarkEnd w:id="5"/>
    </w:p>
    <w:p>
      <w:pPr>
        <w:pStyle w:val="Heading5"/>
        <w:jc w:val="left"/>
        <w:ind w:left="432" w:firstLine="-432"/>
        <w:spacing w:before="0" w:after="0" w:line="240" w:lineRule="auto"/>
        <w:shd w:val="clear" w:color="auto"/>
      </w:pPr>
      <w:bookmarkStart w:id="6" w:name="MSOFFICE_HEADING_5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A.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Drepturile liderului de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parteneriat</w:t>
      </w:r>
      <w:bookmarkEnd w:id="6"/>
    </w:p>
    <w:p>
      <w:pPr>
        <w:numPr>
          <w:ilvl w:val="1"/>
          <w:numId w:val="16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7" w:name="MSOFFICE_HEADING_6"/>
      <w:r>
        <w:rPr>
          <w:rFonts w:ascii="Calibri" w:hAnsi="Calibri" w:eastAsia="Calibri" w:cs="Calibri"/>
          <w:color w:val="222a35"/>
          <w:sz w:val="22"/>
          <w:szCs w:val="22"/>
        </w:rPr>
        <w:t xml:space="preserve">Liderul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Parteneriat(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licitant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Beneficiar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)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are dreptul să solicite celorlalţi parten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eri furnizarea 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ăror informaţi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documente 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egate de proiect, în scopul elaborării rapoartelor de progre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s, a cererilor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rambursar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și altor documente necesare implementării proiectulu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și executării contractului de finanțare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7"/>
    </w:p>
    <w:p>
      <w:pPr>
        <w:pStyle w:val="Heading6"/>
        <w:jc w:val="left"/>
        <w:ind w:firstLine="0"/>
        <w:spacing w:before="0" w:after="0" w:line="240" w:lineRule="auto"/>
        <w:shd w:val="clear" w:color="auto"/>
      </w:pPr>
      <w:bookmarkStart w:id="8" w:name="MSOFFICE_HEADING_7"/>
      <w:bookmarkEnd w:id="8"/>
    </w:p>
    <w:p>
      <w:pPr>
        <w:pStyle w:val="Heading6"/>
        <w:jc w:val="left"/>
        <w:ind w:firstLine="0"/>
        <w:spacing w:before="0" w:after="0" w:line="240" w:lineRule="auto"/>
        <w:shd w:val="clear" w:color="auto"/>
      </w:pPr>
      <w:bookmarkStart w:id="9" w:name="MSOFFICE_HEADING_8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B.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Obligaţiile liderulu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i de p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arteneriat</w:t>
      </w:r>
      <w:bookmarkEnd w:id="9"/>
    </w:p>
    <w:p>
      <w:pPr>
        <w:numPr>
          <w:ilvl w:val="1"/>
          <w:numId w:val="17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0" w:name="MSOFFICE_HEADING_9"/>
      <w:r>
        <w:rPr>
          <w:rFonts w:ascii="Calibri" w:hAnsi="Calibri" w:eastAsia="Calibri" w:cs="Calibri"/>
          <w:color w:val="222a35"/>
          <w:sz w:val="22"/>
          <w:szCs w:val="22"/>
        </w:rPr>
        <w:t xml:space="preserve">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derul de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transmite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Cererea de finanţare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sistemul electronic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bookmarkEnd w:id="10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1" w:name="MSOFFICE_HEADING_10"/>
      <w:r>
        <w:rPr>
          <w:rFonts w:ascii="Calibri" w:hAnsi="Calibri" w:eastAsia="Calibri" w:cs="Calibri"/>
          <w:color w:val="222a35"/>
          <w:sz w:val="22"/>
          <w:szCs w:val="22"/>
        </w:rPr>
        <w:t xml:space="preserve">Membrii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arteneriatului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acordă prin prezenta un mandat de reprezentare Lideru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lui de parteneriat, potrivit art.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2013 și următoarele din Codul civil, pentru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înch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eia contractul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finanțare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responsabi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numele Parteneriatului, precum și pentru a reprezen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ta membrii Par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teneriatului față de 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pentru ori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ce aspect legat de implementarea Proiectului și derularea contractului de fin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anțare.</w:t>
      </w:r>
      <w:bookmarkEnd w:id="11"/>
    </w:p>
    <w:p>
      <w:pPr>
        <w:numPr>
          <w:ilvl w:val="1"/>
          <w:numId w:val="10"/>
        </w:numPr>
        <w:ind w:left="900"/>
        <w:jc w:val="both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In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azul proiecte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lor implementa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in parteneriat, Beneficiarul / Liderul de parteneriat  reprezintă şi acţi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onează în nume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le Parteneriatului în scopul executării Contractul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ui de finanțare si va avea autoritatea necesară pentru a angaja legal toţi pa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rtenerii,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scopul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ndep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linirii roluri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responsabili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ilor, derul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rii activit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asigurarea resurselor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umane, materi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financiare,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cum sunt acestea asumate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fiecare partener,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 conformitate cu prevederile Acordului de parteneriat.</w:t>
      </w:r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2" w:name="MSOFFICE_HEADING_11"/>
      <w:r>
        <w:rPr>
          <w:rFonts w:ascii="Calibri" w:hAnsi="Calibri" w:eastAsia="Calibri" w:cs="Calibri"/>
          <w:color w:val="222a35"/>
          <w:sz w:val="22"/>
          <w:szCs w:val="22"/>
        </w:rPr>
        <w:t xml:space="preserve">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rteneriat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consulta parte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erii cu regularita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te, îi va informa despre progresul în implementarea proie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ctului şi le v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furniza copii ale rapoartelor de pr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ogres şi financiare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precum și copii ale altor documente necesare implementării proiectul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și executării contractu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lui de finanța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bookmarkEnd w:id="12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3" w:name="MSOFFICE_HEADING_12"/>
      <w:r>
        <w:rPr>
          <w:rFonts w:ascii="Calibri" w:hAnsi="Calibri" w:eastAsia="Calibri" w:cs="Calibri"/>
          <w:color w:val="222a35"/>
          <w:sz w:val="22"/>
          <w:szCs w:val="22"/>
        </w:rPr>
        <w:t xml:space="preserve">Propunerile pentru modificări importante ale proiectului (e.g. activităţi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parteneri et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c.), trebuie să fie convenite cu part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enerii înaintea solicitării aprobării de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 </w:t>
      </w:r>
      <w:bookmarkEnd w:id="13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4" w:name="MSOFFICE_HEADING_13"/>
      <w:r>
        <w:rPr>
          <w:rFonts w:ascii="Calibri" w:hAnsi="Calibri" w:eastAsia="Calibri" w:cs="Calibri"/>
          <w:color w:val="222a35"/>
          <w:sz w:val="22"/>
          <w:szCs w:val="22"/>
        </w:rPr>
        <w:t xml:space="preserve">Înlocuirea unuia din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neri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fără consimţ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mântul scris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acestuia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este posibilă doar în cazul nerealizării culpabile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activitățil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 asumate și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 ca urmare a nerespectăr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ii proce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durilor stabilite pentru buna implementare a proiectului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partenerul în cauză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do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vedite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ceilalți membri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Parteneriatul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 în ipoteza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deschiderii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unei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procedur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pre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venire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 insol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ventei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sau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starii/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procedurii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insolvență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partenerului în cauză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14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5" w:name="MSOFFICE_HEADING_14"/>
      <w:r>
        <w:rPr>
          <w:rFonts w:ascii="Calibri" w:hAnsi="Calibri" w:eastAsia="Calibri" w:cs="Calibri"/>
          <w:color w:val="222a35"/>
          <w:sz w:val="22"/>
          <w:szCs w:val="22"/>
        </w:rPr>
        <w:t xml:space="preserve">Liderul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este responsabil cu transmit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erea cererilor de prefinanţare/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plată/rambursa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a cererilor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rambursare aferente cererilor de prefinanțare/plată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căt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respo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conform prevederilor cont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ractului de finanţare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a legislației aplicabile.</w:t>
      </w:r>
      <w:bookmarkEnd w:id="15"/>
    </w:p>
    <w:p>
      <w:pPr>
        <w:numPr>
          <w:ilvl w:val="1"/>
          <w:numId w:val="10"/>
        </w:numPr>
        <w:ind w:left="900"/>
        <w:jc w:val="both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Pentru proiectele implementate în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parteneriat, liderul de parteneriat depune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cerer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de prefinanțare/plată/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rambu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rsare, iar autoritatea de management virează, după efectuarea verificărilor, valoarea cheltu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elilor rambursabile în conturile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Beneficiarului/L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ider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parteneriat/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artenerilor care le-au efectuat, fără a aduce atingere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ev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derilor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ontractului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finanț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 prevederilor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cordului de parteneriat, parte integrantă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ontractului de finanțare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numPr>
          <w:ilvl w:val="1"/>
          <w:numId w:val="10"/>
        </w:numPr>
        <w:ind w:left="900"/>
        <w:jc w:val="both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Liderul de parteneriat are obligația de a da curs solicitărilor partenerilo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 privind depunerea de cereri de prefinanțare/plată/rambur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are, pentru cheltuielile previ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zion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ate/efectuate de către parteneri.</w:t>
      </w:r>
    </w:p>
    <w:p>
      <w:pPr>
        <w:numPr>
          <w:ilvl w:val="1"/>
          <w:numId w:val="10"/>
        </w:numPr>
        <w:ind w:left="900"/>
        <w:jc w:val="both"/>
        <w:ind w:left="900" w:firstLine="0"/>
        <w:spacing w:before="0" w:after="120" w:line="276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În cazul în care unul din partenerii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n, nu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uce la îndeplinire una sau mai multe din obligaţiile care le revin (e.g. implem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entarea unor activităţi, asigurarea contribuţiei la cofina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ţarea proiectului, respectarea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nor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melor în vigoare privind procedura de atribuire a contractelor de achiziţie publică)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semnatarii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prezentului acord de parteneriat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înţeleg şi acceptă că se poate î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nlocui un Partener din cadrul  Parteneriatului cu o altă 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ntitate  cu personalitate juri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dică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care  îndepline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 condiţiile reglementate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Ghidul Solicitantului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-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Condiţii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Generale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ș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Ghidul Solicitantului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-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Condiţii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Specifice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aferent apelului de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roiecte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proporțional cu partea rămasă de executat din contrac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 care  preia cel puţin obl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igaţ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iile restante din cele asumate de partenerul pe care îl înlocuieste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6" w:name="MSOFFICE_HEADING_15"/>
      <w:r>
        <w:rPr>
          <w:rFonts w:ascii="Calibri" w:hAnsi="Calibri" w:eastAsia="Calibri" w:cs="Calibri"/>
          <w:color w:val="222a35"/>
          <w:sz w:val="22"/>
          <w:szCs w:val="22"/>
        </w:rPr>
        <w:t xml:space="preserve">Liderul de parteneriat 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ste responsabil pentru neregulile identificate în cadrul proiectul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ui aferente cheltuielilor proprii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conform notificărilor și ti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lurilor de creanță emise pe nu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mele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său de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16"/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17" w:name="MSOFFICE_HEADING_16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7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Drepturile şi obligaţiile Parteneri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lor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2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n</w:t>
      </w:r>
      <w:bookmarkEnd w:id="17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18" w:name="MSOFFICE_HEADING_17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A.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Dre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pturile Partenerilor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2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n</w:t>
      </w:r>
      <w:bookmarkEnd w:id="18"/>
    </w:p>
    <w:p>
      <w:pPr>
        <w:numPr>
          <w:ilvl w:val="1"/>
          <w:numId w:val="2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19" w:name="MSOFFICE_HEADING_18"/>
      <w:r>
        <w:rPr>
          <w:rFonts w:ascii="Calibri" w:hAnsi="Calibri" w:eastAsia="Calibri" w:cs="Calibri"/>
          <w:color w:val="222a35"/>
          <w:sz w:val="22"/>
          <w:szCs w:val="22"/>
        </w:rPr>
        <w:t xml:space="preserve">Cheltuielile angajate de Parteneri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2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n, sunt eligibile în acelaşi fel ca şi cheltuielile angaj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 de către liderul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corespunzător rolurilor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si responsabilitatilor asumate de catre fiecare partener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pentru im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plementarea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proiect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19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0" w:name="MSOFFICE_HEADING_19"/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Partenerii au dreptul să fie consulta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cu regularitate de către liderul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să fie informa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ţ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despre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rogresul în implemen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tarea proiectului şi să li se furnizeze, de către liderul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copii ale rapoartelor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progres şi financiare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precum și copii ale altor documente 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esare implementării proiectului și executării contractului de fin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nțare.</w:t>
      </w:r>
      <w:bookmarkEnd w:id="20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1" w:name="MSOFFICE_HEADING_20"/>
      <w:r>
        <w:rPr>
          <w:rFonts w:ascii="Calibri" w:hAnsi="Calibri" w:eastAsia="Calibri" w:cs="Calibri"/>
          <w:color w:val="222a35"/>
          <w:sz w:val="22"/>
          <w:szCs w:val="22"/>
        </w:rPr>
        <w:t xml:space="preserve">Par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tenerii au dreptul 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 fie consultaţi, de către liderul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în privinţa propunerilor pentru modificări imp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ortante ale proiectului (e.g. activităţi, parteneri etc.), îna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ntea solicitării aprobării de către Autoritatea de management / 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ganismul 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ntermediar.</w:t>
      </w:r>
      <w:bookmarkEnd w:id="21"/>
    </w:p>
    <w:p>
      <w:pPr>
        <w:numPr>
          <w:ilvl w:val="1"/>
          <w:numId w:val="10"/>
        </w:numPr>
        <w:ind w:left="900"/>
        <w:jc w:val="both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ii au dreptul să solicite Liderului de parteneriat depunerea de cereri de prefinanțare/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plată/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mbursare, pentru cheltuielile previzionate/efectuate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catre 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cestia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după caz.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pStyle w:val="Heading6"/>
        <w:jc w:val="left"/>
        <w:ind w:firstLine="0"/>
        <w:spacing w:before="0" w:after="0" w:line="240" w:lineRule="auto"/>
        <w:shd w:val="clear" w:color="auto"/>
      </w:pPr>
      <w:bookmarkStart w:id="22" w:name="MSOFFICE_HEADING_21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B.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Obligaţiile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 Partenerilor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2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, n</w:t>
      </w:r>
      <w:bookmarkEnd w:id="22"/>
    </w:p>
    <w:p>
      <w:pPr>
        <w:numPr>
          <w:ilvl w:val="1"/>
          <w:numId w:val="28"/>
        </w:numPr>
        <w:ind w:left="900"/>
        <w:jc w:val="both"/>
        <w:ind w:left="900" w:firstLine="0"/>
        <w:spacing w:before="0" w:after="120" w:line="276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unt obli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gaţi să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transmită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copi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conforme cu originalul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sub sem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natura electr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nica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după documentaţiile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aferente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achiziţi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efectuate în cadrul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în scopul elaborării cererilor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plată/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rambursare.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asemenea Partenerii tre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buie să pună la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spoziţia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Liderului de partener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iat docu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mentele necesare ce atestă realizarea activităţilor asumate şi a cheltuielilor efectuate.</w:t>
      </w:r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3" w:name="MSOFFICE_HEADING_22"/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Partenerii sunt obligaţi să furnizeze orice informaţii de natu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ră tehnică sau financiară legate de proiect, sol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icitate de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utoritat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ea de Management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Orga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nismul 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ntermediar,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Autoritatea de Certificare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Plată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Autoritatea de Audit, Comisia Europeană sau orice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alt organism abilitat să verifice sau să realizeze auditul asu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pra modului de implementare a proiectelor cofina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nţate di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fonduri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europene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 </w:t>
      </w:r>
      <w:bookmarkEnd w:id="23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4" w:name="MSOFFICE_HEADING_23"/>
      <w:r>
        <w:rPr>
          <w:rFonts w:ascii="Calibri" w:hAnsi="Calibri" w:eastAsia="Calibri" w:cs="Calibri"/>
          <w:color w:val="222a35"/>
          <w:sz w:val="22"/>
          <w:szCs w:val="22"/>
        </w:rPr>
        <w:t xml:space="preserve">Part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enerii sunt obl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igaţi să furnizeze liderului de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arteneriat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orice informaţii sau documente privind implementarea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proiectului, în scopul elaborării rapoartelor de progres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precum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 orice alte documente necesare implementăr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ii proiectu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lui și exe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cutării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ontractului de finanț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are.</w:t>
      </w:r>
      <w:bookmarkEnd w:id="24"/>
    </w:p>
    <w:p>
      <w:pPr>
        <w:numPr>
          <w:ilvl w:val="1"/>
          <w:numId w:val="10"/>
        </w:numPr>
        <w:ind w:left="900"/>
        <w:jc w:val="left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Partenerii sunt responsabili pentru neregulile identificate în cadrul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aferente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cheltuielilor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 ac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țiunilor / inacțiunilor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proprii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conform notificărilor și titlurilor de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reanță emise pe numele lor 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25" w:name="MSOFFICE_HEADING_24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8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Achiziții publice </w:t>
      </w:r>
      <w:bookmarkEnd w:id="25"/>
    </w:p>
    <w:p>
      <w:pPr>
        <w:jc w:val="both"/>
        <w:ind w:left="720" w:firstLine="-720"/>
        <w:spacing w:before="120" w:after="12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(1) </w:t>
      </w:r>
      <w:r>
        <w:tab/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Achiziţiil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în cadrul proiectului vor fi făcute de către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fiecare membru al parteneriatului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cu respectarea condiţii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lor din contractul de finanţare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legislației apli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cabile în domeniul achizițiilor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ublice pen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tru proiecte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le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finanțare nerambursabilă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/sau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 con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formitate cu documentele subsecvente emise de 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responsabil,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ve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derea implementării proiectului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și/sau alte 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ganisme abilitate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după caz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26" w:name="MSOFFICE_HEADING_25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9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Proprietatea</w:t>
      </w:r>
      <w:bookmarkEnd w:id="26"/>
    </w:p>
    <w:p>
      <w:pPr>
        <w:numPr>
          <w:ilvl w:val="1"/>
          <w:numId w:val="21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7" w:name="MSOFFICE_HEADING_26"/>
      <w:r>
        <w:rPr>
          <w:rFonts w:ascii="Calibri" w:hAnsi="Calibri" w:eastAsia="Calibri" w:cs="Calibri"/>
          <w:color w:val="222a35"/>
          <w:sz w:val="22"/>
          <w:szCs w:val="22"/>
        </w:rPr>
        <w:t xml:space="preserve">Pă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rţile au obligaţia să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menţină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roprietatea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proiectulu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 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atura activităţii pentru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s-a acordat finanţare, pe o perioadă de cel puţin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3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ani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efectuarea plății finale către beneficiar sau în termenul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prevăzut de no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rmele privind ajutoarele de stat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după caz,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să asig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exploa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tar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întreţinerea în această perioadă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27"/>
    </w:p>
    <w:p>
      <w:pPr>
        <w:pStyle w:val="Heading5"/>
        <w:jc w:val="both"/>
        <w:ind w:left="576" w:firstLine="0"/>
        <w:spacing w:before="0" w:after="0" w:line="240" w:lineRule="auto"/>
        <w:shd w:val="clear" w:color="auto"/>
      </w:pPr>
      <w:bookmarkStart w:id="28" w:name="MSOFFICE_HEADING_27"/>
      <w:r>
        <w:rPr>
          <w:rFonts w:ascii="Calibri" w:hAnsi="Calibri" w:eastAsia="Calibri" w:cs="Calibri"/>
          <w:color w:val="222a35"/>
          <w:sz w:val="22"/>
          <w:szCs w:val="22"/>
        </w:rPr>
        <w:t xml:space="preserve">Prin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xcep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ie, 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ărţile au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obligaţia să menţină proprietatea proiectului şi nat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ura act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ivităţii pentru care s-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acor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dat finanţare,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 o perioadă de cel puţin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5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ani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de 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efectuarea plății finale către bene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ficiar sau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 termenul prevăzut de normele privind ajutoarele de stat, după caz,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şi să asigure exploatarea şi înt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reţinerea în această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perioadă - în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cazul proiectelor constând în investiții în infrastructură sau în investiții productive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28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29" w:name="MSOFFICE_HEADING_28"/>
      <w:r>
        <w:rPr>
          <w:rFonts w:ascii="Calibri" w:hAnsi="Calibri" w:eastAsia="Calibri" w:cs="Calibri"/>
          <w:color w:val="222a35"/>
          <w:sz w:val="22"/>
          <w:szCs w:val="22"/>
        </w:rPr>
        <w:t xml:space="preserve">Înainte de sfârşit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erioade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de implementare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roiec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ului, părţile/partenerii vor conveni asupra modului de acordare a dreptului de utilizare a echipamentelor, bunurilor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etc. achiziţionate prin proiect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precum și a titlur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ilor și drepturilor de proprietate intelectuală și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ndustrial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 privind rezultatele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proi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 Copii ale titlurilor de transfer vor fi ataşate raportului final.</w:t>
      </w:r>
      <w:bookmarkEnd w:id="29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30" w:name="MSOFFICE_HEADING_29"/>
      <w:r>
        <w:rPr>
          <w:rFonts w:ascii="Calibri" w:hAnsi="Calibri" w:eastAsia="Calibri" w:cs="Calibri"/>
          <w:color w:val="222a35"/>
          <w:sz w:val="22"/>
          <w:szCs w:val="22"/>
        </w:rPr>
        <w:t xml:space="preserve">Părţile au obligaţia de a asigura funcţiona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rea tuturor bunurilor, echipamentelor achiziţionate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din finanţarea nerambursabilă,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 locul de desfăş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are a pro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exclusiv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 sc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pul pentru care au fost achiziţionate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pe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perioad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de min 3 ani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efectuarea plății finale către beneficiar sau în termenul prevăzut de normele privind ajutoarele de stat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după caz,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  <w:t xml:space="preserve">sau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 o perioadă de cel puţin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5 ani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- în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cazul proiectelor constând în inve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stiții în infrastructură sau în investiții productive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  <w:bookmarkEnd w:id="30"/>
    </w:p>
    <w:p>
      <w:pPr>
        <w:numPr>
          <w:ilvl w:val="1"/>
          <w:numId w:val="10"/>
        </w:numPr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Părţile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au obligaţia să nu înstrăineze,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închirieze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gajeze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bunurile achiziţionate ca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urmare a obţinerii finanţă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rii prin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Program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pe o perioadă de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3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ani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efectua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rea plății finale către beneficiar sau în termenul prevăzut de normele privind ajutoarele de stat, după c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az,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sau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pe o perioadă de cel puţin 5 ani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- în cazul proiectelor constând în investiți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în infrastructură sau în investiții productive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conf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m paragraf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ului (1)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1" w:name="MSOFFICE_HEADING_30"/>
      <w:bookmarkEnd w:id="31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2" w:name="MSOFFICE_HEADING_31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10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C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onfidențialitate</w:t>
      </w:r>
      <w:bookmarkEnd w:id="32"/>
    </w:p>
    <w:p>
      <w:pPr>
        <w:numPr>
          <w:ilvl w:val="1"/>
          <w:numId w:val="23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33" w:name="MSOFFICE_HEADING_32"/>
      <w:r>
        <w:rPr>
          <w:rFonts w:ascii="Calibri" w:hAnsi="Calibri" w:eastAsia="Calibri" w:cs="Calibri"/>
          <w:color w:val="222a35"/>
          <w:sz w:val="22"/>
          <w:szCs w:val="22"/>
        </w:rPr>
        <w:t xml:space="preserve">Părţile semnatare ale prezentului acord convin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să păstreze confidenţial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itate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asupra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informaţiil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imite în cadrul şi pe parcu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rsul implementării proiectului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cu 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spectarea obligațiilor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prevăzute de contr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 de fina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nțare cu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privi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la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transparenț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şi sunt de acord să prevină orice utilizare sau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ivulgare neautorizată a u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nor astfel de informaţii. Părț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ile înțeleg să utilizeze 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formaţiile confidenţiale doar în scop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 de a-şi îndeplini obligaţiile din prez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ent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ul Acord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 Parteneriat.</w:t>
      </w:r>
      <w:bookmarkEnd w:id="33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4" w:name="MSOFFICE_HEADING_33"/>
      <w:bookmarkEnd w:id="34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5" w:name="MSOFFICE_HEADING_34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 11 Legea aplicabilă</w:t>
      </w:r>
      <w:bookmarkEnd w:id="35"/>
    </w:p>
    <w:p>
      <w:pPr>
        <w:numPr>
          <w:ilvl w:val="1"/>
          <w:numId w:val="27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36" w:name="MSOFFICE_HEADING_35"/>
      <w:r>
        <w:rPr>
          <w:rFonts w:ascii="Calibri" w:hAnsi="Calibri" w:eastAsia="Calibri" w:cs="Calibri"/>
          <w:color w:val="222a35"/>
          <w:sz w:val="22"/>
          <w:szCs w:val="22"/>
        </w:rPr>
        <w:t xml:space="preserve">Prezentului Acord i se va aplica şi va fi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interpretat în conformita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te cu legea română.</w:t>
      </w:r>
      <w:bookmarkEnd w:id="36"/>
    </w:p>
    <w:p>
      <w:pPr>
        <w:numPr>
          <w:ilvl w:val="1"/>
          <w:numId w:val="10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37" w:name="MSOFFICE_HEADING_36"/>
      <w:r>
        <w:rPr>
          <w:rFonts w:ascii="Calibri" w:hAnsi="Calibri" w:eastAsia="Calibri" w:cs="Calibri"/>
          <w:color w:val="222a35"/>
          <w:sz w:val="22"/>
          <w:szCs w:val="22"/>
        </w:rPr>
        <w:t xml:space="preserve">Pe durata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prezentului Acord, părţile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vor avea dreptul sa convină în scris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asupra modificării anumitor clauze, prin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sem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narea unui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nou acord de parten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eriat si aprobarea acestuia de către 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responsabil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prin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act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adiţional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la contractul de fin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anțare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oricând interesele 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cer acest lucru sau când ace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ste circumstanţe au loc şi 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 au putut fi prevăzute în momentul în ca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s-a închei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 prezentul Acord de Partene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riat.</w:t>
      </w:r>
      <w:bookmarkEnd w:id="37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8" w:name="MSOFFICE_HEADING_37"/>
      <w:bookmarkEnd w:id="38"/>
    </w:p>
    <w:p>
      <w:pPr>
        <w:pStyle w:val="Heading5"/>
        <w:jc w:val="left"/>
        <w:ind w:firstLine="0"/>
        <w:spacing w:before="0" w:after="0" w:line="240" w:lineRule="auto"/>
        <w:shd w:val="clear" w:color="auto"/>
      </w:pPr>
      <w:bookmarkStart w:id="39" w:name="MSOFFICE_HEADING_38"/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Art. 12 </w:t>
      </w:r>
      <w:r>
        <w:rPr>
          <w:rFonts w:ascii="Calibri" w:hAnsi="Calibri" w:eastAsia="Calibri" w:cs="Calibri"/>
          <w:color w:val="222a35"/>
          <w:sz w:val="22"/>
          <w:szCs w:val="22"/>
          <w:b/>
        </w:rPr>
        <w:t xml:space="preserve">Dispoziţii finale</w:t>
      </w:r>
      <w:bookmarkEnd w:id="39"/>
    </w:p>
    <w:p>
      <w:pPr>
        <w:numPr>
          <w:ilvl w:val="1"/>
          <w:numId w:val="29"/>
        </w:numPr>
        <w:pStyle w:val="Heading5"/>
        <w:ind w:left="900"/>
        <w:jc w:val="both"/>
        <w:ind w:left="900" w:firstLine="0"/>
        <w:spacing w:before="0" w:after="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bookmarkStart w:id="40" w:name="MSOFFICE_HEADING_39"/>
      <w:r>
        <w:rPr>
          <w:rFonts w:ascii="Calibri" w:hAnsi="Calibri" w:eastAsia="Calibri" w:cs="Calibri"/>
          <w:color w:val="222a35"/>
          <w:sz w:val="22"/>
          <w:szCs w:val="22"/>
        </w:rPr>
        <w:t xml:space="preserve">Toate posibilele d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ispute rezultate din prezentul acor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 sau în legătură cu el, pe ca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re părţile nu le pot soluţion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pe cale amiabilă, vor fi s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oluţionate de instanţele competente.</w:t>
      </w:r>
      <w:bookmarkEnd w:id="40"/>
    </w:p>
    <w:p>
      <w:pPr>
        <w:numPr>
          <w:ilvl w:val="1"/>
          <w:numId w:val="29"/>
        </w:numPr>
        <w:ind w:left="900"/>
        <w:jc w:val="both"/>
        <w:ind w:left="900" w:firstLine="0"/>
        <w:spacing w:before="120" w:after="120" w:line="240" w:lineRule="auto"/>
        <w:shd w:val="clear" w:color="auto"/>
        <w:tabs>
          <w:tab w:val="left" w:leader="none" w:pos="576"/>
        </w:tabs>
        <w:rPr>
          <w:rFonts w:ascii="Calibri" w:hAnsi="Calibri" w:eastAsia="Calibri" w:cs="Calibri"/>
          <w:color w:val="222a35"/>
          <w:sz w:val="22"/>
          <w:szCs w:val="22"/>
        </w:rPr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Semn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ata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rii prezen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tului acord de parteneriat în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ţeleg şi acceptă faptul că nerespectarea culpabilă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a prezentului acord de parteneriat,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îndeosebi în relaţia cu AM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/OI responsabil, poate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poate atrage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răspunderea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civil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sau penal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a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parților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după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 caz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  <w:tabs>
          <w:tab w:val="left" w:leader="none" w:pos="142"/>
        </w:tabs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Întocmit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în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  <w:shd w:val="clear" w:color="auto" w:fill="e0e0e0"/>
        </w:rPr>
        <w:t xml:space="preserve">număr de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  <w:shd w:val="clear" w:color="auto" w:fill="e0e0e0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  <w:shd w:val="clear" w:color="auto" w:fill="e0e0e0"/>
        </w:rPr>
        <w:t xml:space="preserve">... 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  <w:shd w:val="clear" w:color="auto" w:fill="e0e0e0"/>
        </w:rPr>
        <w:t xml:space="preserve">exemplare</w:t>
      </w:r>
      <w:r>
        <w:rPr>
          <w:rFonts w:ascii="Calibri" w:hAnsi="Calibri" w:eastAsia="Calibri" w:cs="Calibri"/>
          <w:color w:val="222a35"/>
          <w:sz w:val="22"/>
          <w:szCs w:val="22"/>
          <w:i/>
          <w:iCs/>
          <w:shd w:val="clear" w:color="auto" w:fill="e0e0e0"/>
        </w:rPr>
        <w:t xml:space="preserve">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originale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, în limba română, câte unul pentru fiecare parte 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ş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i un origi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nal pentru cererea de finanţare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.</w:t>
      </w: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</w:p>
    <w:p>
      <w:pPr>
        <w:jc w:val="left"/>
        <w:ind w:firstLine="0"/>
        <w:spacing w:before="0" w:after="0" w:line="240" w:lineRule="auto"/>
        <w:shd w:val="clear" w:color="auto"/>
      </w:pPr>
      <w:r>
        <w:rPr>
          <w:rFonts w:ascii="Calibri" w:hAnsi="Calibri" w:eastAsia="Calibri" w:cs="Calibri"/>
          <w:color w:val="222a35"/>
          <w:sz w:val="22"/>
          <w:szCs w:val="22"/>
        </w:rPr>
        <w:t xml:space="preserve">Semnăt</w:t>
      </w:r>
      <w:r>
        <w:rPr>
          <w:rFonts w:ascii="Calibri" w:hAnsi="Calibri" w:eastAsia="Calibri" w:cs="Calibri"/>
          <w:color w:val="222a35"/>
          <w:sz w:val="22"/>
          <w:szCs w:val="22"/>
        </w:rPr>
        <w:t xml:space="preserve">uri</w:t>
      </w:r>
    </w:p>
    <w:p>
      <w:pPr>
        <w:jc w:val="left"/>
        <w:ind w:firstLine="0"/>
        <w:spacing w:before="0" w:after="0" w:line="240" w:lineRule="auto"/>
        <w:shd w:val="clear" w:color="auto"/>
      </w:pPr>
    </w:p>
    <w:tbl>
      <w:tblGrid>
        <w:gridCol w:w="1515" w:type="dxa"/>
        <w:gridCol w:w="5835" w:type="dxa"/>
        <w:gridCol w:w="1185" w:type="dxa"/>
        <w:gridCol w:w="2160" w:type="dxa"/>
      </w:tblGrid>
      <w:tblPr>
        <w:jc w:val="left"/>
        <w:tblW w:w="10695" w:type="dxa"/>
        <w:tblBorders>
          <w:top w:val="" w:sz="6" w:color="999999"/>
          <w:left w:val="" w:sz="6" w:color="999999"/>
          <w:right w:val="" w:sz="6" w:color="999999"/>
          <w:bottom w:val="" w:sz="6" w:color="999999"/>
          <w:insideH w:val="" w:sz="6" w:color="999999"/>
          <w:insideV w:val="" w:sz="6" w:color="999999"/>
        </w:tblBorders>
        <w:tblLayout w:type="fixed"/>
        <w:tblInd w:w="0" w:type="dxa"/>
      </w:tblPr>
      <w:tr>
        <w:trPr>
          <w:trHeight w:val="330" w:hRule="atLeast"/>
        </w:trPr>
        <w:tc>
          <w:tcPr>
            <w:tcW w:w="151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Lider de p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art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en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eriat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(S)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</w:t>
            </w:r>
          </w:p>
        </w:tc>
        <w:tc>
          <w:tcPr>
            <w:tcW w:w="58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Numele, prenumele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şi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funcţia reprezentant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ului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legal al organizaţiei</w:t>
            </w:r>
          </w:p>
        </w:tc>
        <w:tc>
          <w:tcPr>
            <w:tcW w:w="118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Semnătura</w:t>
            </w:r>
          </w:p>
        </w:tc>
        <w:tc>
          <w:tcPr>
            <w:tcW w:w="216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Data</w:t>
            </w:r>
          </w:p>
        </w:tc>
      </w:tr>
      <w:tr>
        <w:trPr>
          <w:trHeight w:val="330" w:hRule="atLeast"/>
        </w:trPr>
        <w:tc>
          <w:tcPr>
            <w:tcW w:w="151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Membru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1 /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Partener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1</w:t>
            </w:r>
          </w:p>
        </w:tc>
        <w:tc>
          <w:tcPr>
            <w:tcW w:w="58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Numele, prenumele şi funcţia reprezentantului legal al organizaţiei</w:t>
            </w:r>
          </w:p>
        </w:tc>
        <w:tc>
          <w:tcPr>
            <w:tcW w:w="118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Semnătura</w:t>
            </w:r>
          </w:p>
        </w:tc>
        <w:tc>
          <w:tcPr>
            <w:tcW w:w="216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Data </w:t>
            </w:r>
          </w:p>
          <w:p>
            <w:pPr>
              <w:jc w:val="left"/>
              <w:ind w:firstLine="0"/>
              <w:spacing w:before="0" w:after="0" w:line="240" w:lineRule="auto"/>
              <w:shd w:val="clear" w:color="auto"/>
            </w:pPr>
          </w:p>
        </w:tc>
      </w:tr>
      <w:tr>
        <w:trPr>
          <w:trHeight w:val="330" w:hRule="atLeast"/>
        </w:trPr>
        <w:tc>
          <w:tcPr>
            <w:tcW w:w="151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Membru 2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/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Parten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er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</w:rPr>
              <w:t xml:space="preserve">2</w:t>
            </w:r>
          </w:p>
        </w:tc>
        <w:tc>
          <w:tcPr>
            <w:tcW w:w="583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N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umele, pr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enumele şi funcţia reprezentantului legal 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al organi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zaţ</w:t>
            </w: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iei</w:t>
            </w:r>
          </w:p>
        </w:tc>
        <w:tc>
          <w:tcPr>
            <w:tcW w:w="1185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Semnătura</w:t>
            </w:r>
          </w:p>
        </w:tc>
        <w:tc>
          <w:tcPr>
            <w:tcW w:w="2160" w:type="dxa"/>
            <w:vAlign w:val="top"/>
            <w:tcBorders>
              <w:top w:val="single" w:sz="8" w:color="000000"/>
              <w:left w:val="single" w:sz="8" w:color="000000"/>
              <w:right w:val="single" w:sz="8" w:color="000000"/>
              <w:bottom w:val="single" w:sz="8" w:color="000000"/>
            </w:tcBorders>
            <w:shd w:val="clear" w:color="auto"/>
          </w:tcPr>
          <w:p>
            <w:pPr>
              <w:jc w:val="left"/>
              <w:ind w:firstLine="0"/>
              <w:spacing w:before="0" w:after="0" w:line="240" w:lineRule="auto"/>
              <w:shd w:val="clear" w:color="auto"/>
            </w:pPr>
            <w:r>
              <w:rPr>
                <w:rFonts w:ascii="Calibri" w:hAnsi="Calibri" w:eastAsia="Calibri" w:cs="Calibri"/>
                <w:color w:val="222a35"/>
                <w:sz w:val="22"/>
                <w:szCs w:val="22"/>
                <w:i/>
                <w:iCs/>
              </w:rPr>
              <w:t xml:space="preserve">Data </w:t>
            </w:r>
          </w:p>
          <w:p>
            <w:pPr>
              <w:jc w:val="left"/>
              <w:ind w:firstLine="0"/>
              <w:spacing w:before="0" w:after="0" w:line="240" w:lineRule="auto"/>
              <w:shd w:val="clear" w:color="auto"/>
            </w:pPr>
          </w:p>
        </w:tc>
      </w:tr>
    </w:tbl>
    <w:p>
      <w:pPr>
        <w:jc w:val="left"/>
        <w:ind w:firstLine="0"/>
        <w:spacing w:before="0" w:after="0" w:line="240" w:lineRule="auto"/>
        <w:shd w:val="clear" w:color="auto"/>
      </w:pPr>
    </w:p>
    <w:sectPr>
      <w:headerReference w:type="default" r:id="rId12"/>
      <w:footerReference w:type="default" r:id="rId15"/>
      <w:pgSz w:orient="portrait" w:w="12240" w:h="15840" w:code="1"/>
      <w:pgMar w:top="1260" w:right="758" w:bottom="540" w:left="1276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40" w:lineRule="auto"/>
      <w:shd w:val="clear" w:color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27468BEA"/>
    <w:lvl w:ilvl="0">
      <w:start w:val="1"/>
      <w:numFmt w:val="decimal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Symbol" w:hAnsi="Symbol" w:cs="Symbol"/>
      </w:rPr>
    </w:lvl>
    <w:lvl w:ilvl="3">
      <w:start w:val="1"/>
      <w:numFmt w:val="lowerLetter"/>
      <w:suff w:val="tab"/>
      <w:lvlText w:val="%4)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III.%1.%2.%3.%4.(%5)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(%6)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9">
    <w:nsid w:val="DA75AA41"/>
    <w:lvl w:ilvl="0">
      <w:start w:val="1"/>
      <w:numFmt w:val="decimal"/>
      <w:suff w:val="tab"/>
      <w:lvlText w:val="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10">
    <w:nsid w:val="CA3AA050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1">
    <w:nsid w:val="445C1DAE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2">
    <w:nsid w:val="A68D3086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3">
    <w:nsid w:val="AB366F2E"/>
    <w:lvl w:ilvl="0">
      <w:start w:val="4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4">
    <w:nsid w:val="78DCDFEB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5">
    <w:nsid w:val="49257813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6">
    <w:nsid w:val="B3AD3E3E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7">
    <w:nsid w:val="CBCAAA0A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8">
    <w:nsid w:val="127360E4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19">
    <w:nsid w:val="60F713DC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0">
    <w:nsid w:val="13AEFC9A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1">
    <w:nsid w:val="F06F678D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2">
    <w:nsid w:val="83894E3F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3">
    <w:nsid w:val="A51608F4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4">
    <w:nsid w:val="2B7FEC29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5">
    <w:nsid w:val="138610AE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6">
    <w:nsid w:val="A104B932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7">
    <w:nsid w:val="2EFB5784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8">
    <w:nsid w:val="7471853F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29">
    <w:nsid w:val="B84BD5BB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30">
    <w:nsid w:val="40440FB1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1">
    <w:nsid w:val="54E53B9A"/>
    <w:lvl w:ilvl="0">
      <w:start w:val="1"/>
      <w:numFmt w:val="lowerLetter"/>
      <w:suff w:val="tab"/>
      <w:lvlText w:val="%1)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32">
    <w:nsid w:val="6083AAA6"/>
    <w:lvl w:ilvl="0">
      <w:start w:val="1"/>
      <w:numFmt w:val="lowerLetter"/>
      <w:suff w:val="tab"/>
      <w:lvlText w:val="%1)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33">
    <w:nsid w:val="C459FA46"/>
    <w:lvl w:ilvl="0">
      <w:start w:val="1"/>
      <w:numFmt w:val="lowerLetter"/>
      <w:suff w:val="tab"/>
      <w:lvlText w:val="(%1)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4050"/>
        </w:tabs>
        <w:ind w:left="4050" w:hanging="450"/>
      </w:pPr>
      <w:rPr>
        <w:rFonts/>
      </w:rPr>
    </w:lvl>
  </w:abstractNum>
  <w:abstractNum w:abstractNumId="34">
    <w:nsid w:val="E2F86E5B"/>
    <w:lvl w:ilvl="0">
      <w:start w:val="1"/>
      <w:numFmt w:val="decimal"/>
      <w:suff w:val="tab"/>
      <w:lvlText w:val="Art. %1."/>
      <w:lvlJc w:val="left"/>
      <w:pPr>
        <w:tabs>
          <w:tab w:val="num" w:pos="450"/>
        </w:tabs>
        <w:ind w:left="450" w:hanging="450"/>
      </w:pPr>
      <w:rPr>
        <w:rFonts/>
      </w:rPr>
    </w:lvl>
    <w:lvl w:ilvl="1">
      <w:start w:val="1"/>
      <w:numFmt w:val="decimal"/>
      <w:suff w:val="tab"/>
      <w:lvlText w:val="(%2)"/>
      <w:lvlJc w:val="left"/>
      <w:pPr>
        <w:tabs>
          <w:tab w:val="num" w:pos="900"/>
        </w:tabs>
        <w:ind w:left="900" w:hanging="450"/>
      </w:pPr>
      <w:rPr>
        <w:rFonts/>
      </w:rPr>
    </w:lvl>
    <w:lvl w:ilvl="2">
      <w:start w:val="1"/>
      <w:numFmt w:val="decimal"/>
      <w:suff w:val="tab"/>
      <w:lvlText w:val=""/>
      <w:lvlJc w:val="left"/>
      <w:pPr>
        <w:tabs>
          <w:tab w:val="num" w:pos="1350"/>
        </w:tabs>
        <w:ind w:left="1350" w:hanging="450"/>
      </w:pPr>
      <w:rPr>
        <w:rFonts/>
      </w:rPr>
    </w:lvl>
    <w:lvl w:ilvl="3">
      <w:start w:val="1"/>
      <w:numFmt w:val="decimal"/>
      <w:suff w:val="tab"/>
      <w:lvlText w:val="%1.%2.%3.%4"/>
      <w:lvlJc w:val="left"/>
      <w:pPr>
        <w:tabs>
          <w:tab w:val="num" w:pos="1800"/>
        </w:tabs>
        <w:ind w:left="1800" w:hanging="450"/>
      </w:pPr>
      <w:rPr>
        <w:rFonts/>
      </w:rPr>
    </w:lvl>
    <w:lvl w:ilvl="4">
      <w:start w:val="1"/>
      <w:numFmt w:val="decimal"/>
      <w:suff w:val="tab"/>
      <w:lvlText w:val="%1.%2.%3.%4.%5"/>
      <w:lvlJc w:val="left"/>
      <w:pPr>
        <w:tabs>
          <w:tab w:val="num" w:pos="2250"/>
        </w:tabs>
        <w:ind w:left="2250" w:hanging="450"/>
      </w:pPr>
      <w:rPr>
        <w:rFonts/>
      </w:rPr>
    </w:lvl>
    <w:lvl w:ilvl="5">
      <w:start w:val="1"/>
      <w:numFmt w:val="decimal"/>
      <w:suff w:val="tab"/>
      <w:lvlText w:val="%1.%2.%3.%4.%5.%6"/>
      <w:lvlJc w:val="left"/>
      <w:pPr>
        <w:tabs>
          <w:tab w:val="num" w:pos="2700"/>
        </w:tabs>
        <w:ind w:left="2700" w:hanging="450"/>
      </w:pPr>
      <w:rPr>
        <w:rFonts/>
      </w:rPr>
    </w:lvl>
    <w:lvl w:ilvl="6">
      <w:start w:val="1"/>
      <w:numFmt w:val="decimal"/>
      <w:suff w:val="tab"/>
      <w:lvlText w:val="%1.%2.%3.%4.%5.%6.%7"/>
      <w:lvlJc w:val="left"/>
      <w:pPr>
        <w:tabs>
          <w:tab w:val="num" w:pos="3150"/>
        </w:tabs>
        <w:ind w:left="3150" w:hanging="450"/>
      </w:pPr>
      <w:rPr>
        <w:rFonts/>
      </w:rPr>
    </w:lvl>
    <w:lvl w:ilvl="7">
      <w:start w:val="1"/>
      <w:numFmt w:val="decimal"/>
      <w:suff w:val="tab"/>
      <w:lvlText w:val="%1.%2.%3.%4.%5.%6.%7.%8"/>
      <w:lvlJc w:val="left"/>
      <w:pPr>
        <w:tabs>
          <w:tab w:val="num" w:pos="3600"/>
        </w:tabs>
        <w:ind w:left="3600" w:hanging="450"/>
      </w:pPr>
      <w:rPr>
        <w:rFonts/>
      </w:rPr>
    </w:lvl>
    <w:lvl w:ilvl="8">
      <w:start w:val="1"/>
      <w:numFmt w:val="decimal"/>
      <w:suff w:val="tab"/>
      <w:lvlText w:val="%1.%2.%3.%4.%5.%6.%7.%8.%9"/>
      <w:lvlJc w:val="left"/>
      <w:pPr>
        <w:tabs>
          <w:tab w:val="num" w:pos="4050"/>
        </w:tabs>
        <w:ind w:left="4050" w:hanging="450"/>
      </w:pPr>
      <w:rPr>
        <w:rFonts/>
      </w:rPr>
    </w:lvl>
  </w:abstractNum>
  <w:abstractNum w:abstractNumId="35">
    <w:nsid w:val="874A8720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Symbol" w:hAnsi="Symbol" w:cs="Symbol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6">
    <w:nsid w:val="B2120A54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7">
    <w:nsid w:val="65D8FCA9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3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Times New Roman" w:hAnsi="Times New Roman" w:cs="Times New Roman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8">
    <w:nsid w:val="22399E18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39">
    <w:nsid w:val="4D42AB6D"/>
    <w:lvl w:ilvl="0">
      <w:start w:val="4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40">
    <w:nsid w:val="B23E0E5B"/>
    <w:lvl w:ilvl="0">
      <w:start w:val="1"/>
      <w:numFmt w:val="bullet"/>
      <w:suff w:val="tab"/>
      <w:lvlText w:val=""/>
      <w:lvlJc w:val="left"/>
      <w:pPr>
        <w:tabs>
          <w:tab w:val="num" w:pos="450"/>
        </w:tabs>
        <w:ind w:left="450" w:hanging="450"/>
      </w:pPr>
      <w:rPr>
        <w:rFonts w:ascii="Wingdings" w:hAnsi="Wingdings" w:cs="Wingdings"/>
      </w:rPr>
    </w:lvl>
    <w:lvl w:ilvl="1">
      <w:start w:val="1"/>
      <w:numFmt w:val="bullet"/>
      <w:suff w:val="tab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</w:tabs>
        <w:ind w:left="1800" w:hanging="450"/>
      </w:pPr>
      <w:rPr>
        <w:rFonts w:ascii="Symbol" w:hAnsi="Symbol" w:cs="Symbol"/>
      </w:rPr>
    </w:lvl>
    <w:lvl w:ilvl="4">
      <w:start w:val="1"/>
      <w:numFmt w:val="bullet"/>
      <w:suff w:val="tab"/>
      <w:lvlText w:val=""/>
      <w:lvlJc w:val="left"/>
      <w:pPr>
        <w:tabs>
          <w:tab w:val="num" w:pos="2250"/>
        </w:tabs>
        <w:ind w:left="2250" w:hanging="45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suff w:val="tab"/>
      <w:lvlText w:val=""/>
      <w:lvlJc w:val="left"/>
      <w:pPr>
        <w:tabs>
          <w:tab w:val="num" w:pos="3150"/>
        </w:tabs>
        <w:ind w:left="3150" w:hanging="450"/>
      </w:pPr>
      <w:rPr>
        <w:rFonts w:ascii="Symbol" w:hAnsi="Symbol" w:cs="Symbol"/>
      </w:rPr>
    </w:lvl>
    <w:lvl w:ilvl="7">
      <w:start w:val="1"/>
      <w:numFmt w:val="bullet"/>
      <w:suff w:val="tab"/>
      <w:lvlText w:val=""/>
      <w:lvlJc w:val="left"/>
      <w:pPr>
        <w:tabs>
          <w:tab w:val="num" w:pos="3600"/>
        </w:tabs>
        <w:ind w:left="3600" w:hanging="45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40" w:lineRule="auto"/>
      <w:shd w:val="clear" w:color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240" w:after="240" w:line="240" w:lineRule="auto"/>
      <w:shd w:val="clear" w:color="auto"/>
    </w:pPr>
    <w:rPr>
      <w:rFonts w:ascii="Trebuchet MS" w:hAnsi="Trebuchet MS" w:eastAsia="Trebuchet MS" w:cs="Trebuchet MS"/>
      <w:sz w:val="20"/>
      <w:szCs w:val="20"/>
      <w:b/>
      <w:shd w:val="clear" w:color="auto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120" w:after="120" w:line="240" w:lineRule="auto"/>
      <w:shd w:val="clear" w:color="auto"/>
    </w:pPr>
    <w:rPr>
      <w:rFonts w:ascii="Times New Roman" w:hAnsi="Times New Roman" w:eastAsia="Times New Roman" w:cs="Times New Roman"/>
      <w:sz w:val="20"/>
      <w:szCs w:val="20"/>
      <w:b/>
      <w:shd w:val="clear" w:color="auto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40" w:after="60" w:line="240" w:lineRule="auto"/>
      <w:shd w:val="clear" w:color="auto"/>
    </w:pPr>
    <w:rPr>
      <w:rFonts w:ascii="Arial" w:hAnsi="Arial" w:eastAsia="Arial" w:cs="Arial"/>
      <w:sz w:val="26"/>
      <w:szCs w:val="26"/>
      <w:b/>
      <w:shd w:val="clear" w:color="auto"/>
    </w:rPr>
  </w:style>
  <w:style w:type="paragraph" w:styleId="Heading4">
    <w:link w:val="Heading4Char"/>
    <w:name w:val="heading 4"/>
    <w:basedOn w:val="Normal"/>
    <w:pPr>
      <w:outlineLvl w:val="3"/>
      <w:jc w:val="center"/>
      <w:ind w:firstLine="0"/>
      <w:spacing w:before="120" w:after="120" w:line="240" w:lineRule="auto"/>
      <w:shd w:val="clear" w:color="auto"/>
    </w:pPr>
    <w:rPr>
      <w:rFonts w:ascii="Trebuchet MS" w:hAnsi="Trebuchet MS" w:eastAsia="Trebuchet MS" w:cs="Trebuchet MS"/>
      <w:sz w:val="20"/>
      <w:szCs w:val="20"/>
      <w:b/>
      <w:i/>
      <w:iCs/>
      <w:shd w:val="clear" w:color="auto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120" w:after="120" w:line="240" w:lineRule="auto"/>
      <w:shd w:val="clear" w:color="auto"/>
    </w:pPr>
    <w:rPr>
      <w:rFonts w:ascii="Trebuchet MS" w:hAnsi="Trebuchet MS" w:eastAsia="Trebuchet MS" w:cs="Trebuchet MS"/>
      <w:sz w:val="20"/>
      <w:szCs w:val="20"/>
      <w:b/>
      <w:shd w:val="clear" w:color="auto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120" w:after="120" w:line="240" w:lineRule="auto"/>
      <w:shd w:val="clear" w:color="auto"/>
    </w:pPr>
    <w:rPr>
      <w:rFonts w:ascii="Trebuchet MS" w:hAnsi="Trebuchet MS" w:eastAsia="Trebuchet MS" w:cs="Trebuchet MS"/>
      <w:sz w:val="20"/>
      <w:szCs w:val="20"/>
      <w:b/>
      <w:shd w:val="clear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2025-05-22T12:17:09+00:00</dcterms:created>
  <dcterms:modified xsi:type="dcterms:W3CDTF">2025-05-22T12:17:09+00:00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